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D2" w:rsidRDefault="00BC6E4D" w:rsidP="00BC6E4D">
      <w:pPr>
        <w:pStyle w:val="Heading1"/>
        <w:rPr>
          <w:rFonts w:ascii="Arial" w:hAnsi="Arial"/>
        </w:rPr>
      </w:pPr>
      <w:r>
        <w:rPr>
          <w:rFonts w:ascii="Arial" w:hAnsi="Arial"/>
        </w:rPr>
        <w:t>Q</w:t>
      </w:r>
      <w:r w:rsidR="00C626F7">
        <w:rPr>
          <w:rFonts w:ascii="Arial" w:hAnsi="Arial"/>
        </w:rPr>
        <w:t>3</w:t>
      </w:r>
      <w:r>
        <w:rPr>
          <w:rFonts w:ascii="Arial" w:hAnsi="Arial"/>
        </w:rPr>
        <w:t xml:space="preserve"> 201</w:t>
      </w:r>
      <w:r w:rsidR="0001407C">
        <w:rPr>
          <w:rFonts w:ascii="Arial" w:hAnsi="Arial"/>
        </w:rPr>
        <w:t>1</w:t>
      </w:r>
      <w:r>
        <w:rPr>
          <w:rFonts w:ascii="Arial" w:hAnsi="Arial"/>
        </w:rPr>
        <w:t xml:space="preserve"> SMHOA Board Meeting Minutes</w:t>
      </w:r>
    </w:p>
    <w:p w:rsidR="00BC6E4D" w:rsidRPr="00BC6E4D" w:rsidRDefault="00C626F7" w:rsidP="00BC6E4D">
      <w:pPr>
        <w:jc w:val="center"/>
        <w:rPr>
          <w:b/>
        </w:rPr>
      </w:pPr>
      <w:r>
        <w:rPr>
          <w:b/>
        </w:rPr>
        <w:t>September 29</w:t>
      </w:r>
      <w:r w:rsidR="00BC6E4D" w:rsidRPr="00BC6E4D">
        <w:rPr>
          <w:b/>
        </w:rPr>
        <w:t>, 201</w:t>
      </w:r>
      <w:r w:rsidR="0001407C">
        <w:rPr>
          <w:b/>
        </w:rPr>
        <w:t>1</w:t>
      </w:r>
    </w:p>
    <w:p w:rsidR="00BC6E4D" w:rsidRPr="00BC6E4D" w:rsidRDefault="00C626F7" w:rsidP="00BC6E4D">
      <w:pPr>
        <w:jc w:val="center"/>
        <w:rPr>
          <w:b/>
        </w:rPr>
      </w:pPr>
      <w:r>
        <w:rPr>
          <w:b/>
        </w:rPr>
        <w:t>Miller</w:t>
      </w:r>
      <w:r w:rsidR="0001407C">
        <w:rPr>
          <w:b/>
        </w:rPr>
        <w:t xml:space="preserve"> </w:t>
      </w:r>
      <w:proofErr w:type="gramStart"/>
      <w:r w:rsidR="0001407C">
        <w:rPr>
          <w:b/>
        </w:rPr>
        <w:t>Residence</w:t>
      </w:r>
      <w:r w:rsidR="00BC6E4D">
        <w:rPr>
          <w:b/>
        </w:rPr>
        <w:t xml:space="preserve">  (</w:t>
      </w:r>
      <w:proofErr w:type="gramEnd"/>
      <w:r>
        <w:rPr>
          <w:b/>
        </w:rPr>
        <w:t xml:space="preserve">17117 </w:t>
      </w:r>
      <w:r w:rsidR="00BC6E4D">
        <w:rPr>
          <w:b/>
        </w:rPr>
        <w:t xml:space="preserve">NE </w:t>
      </w:r>
      <w:proofErr w:type="spellStart"/>
      <w:r w:rsidR="00BC6E4D">
        <w:rPr>
          <w:b/>
        </w:rPr>
        <w:t>Stoney</w:t>
      </w:r>
      <w:proofErr w:type="spellEnd"/>
      <w:r w:rsidR="00BC6E4D">
        <w:rPr>
          <w:b/>
        </w:rPr>
        <w:t xml:space="preserve"> Meadows Dr.)</w:t>
      </w:r>
    </w:p>
    <w:p w:rsidR="000211D7" w:rsidRDefault="000211D7">
      <w:pPr>
        <w:jc w:val="center"/>
        <w:rPr>
          <w:rFonts w:ascii="Arial" w:hAnsi="Arial"/>
        </w:rPr>
      </w:pPr>
    </w:p>
    <w:p w:rsidR="000211D7" w:rsidRDefault="000211D7">
      <w:pPr>
        <w:pStyle w:val="BodyText"/>
        <w:ind w:firstLine="720"/>
        <w:rPr>
          <w:rFonts w:ascii="Arial" w:hAnsi="Arial"/>
        </w:rPr>
      </w:pPr>
      <w:r>
        <w:rPr>
          <w:rFonts w:ascii="Arial" w:hAnsi="Arial"/>
        </w:rPr>
        <w:t xml:space="preserve">The </w:t>
      </w:r>
      <w:r w:rsidR="00BC6E4D">
        <w:rPr>
          <w:rFonts w:ascii="Arial" w:hAnsi="Arial"/>
        </w:rPr>
        <w:t>Q</w:t>
      </w:r>
      <w:r w:rsidR="00C626F7">
        <w:rPr>
          <w:rFonts w:ascii="Arial" w:hAnsi="Arial"/>
        </w:rPr>
        <w:t>3</w:t>
      </w:r>
      <w:r w:rsidR="00BC6E4D">
        <w:rPr>
          <w:rFonts w:ascii="Arial" w:hAnsi="Arial"/>
        </w:rPr>
        <w:t xml:space="preserve"> 201</w:t>
      </w:r>
      <w:r w:rsidR="0001407C">
        <w:rPr>
          <w:rFonts w:ascii="Arial" w:hAnsi="Arial"/>
        </w:rPr>
        <w:t>1</w:t>
      </w:r>
      <w:r w:rsidR="00BC6E4D">
        <w:rPr>
          <w:rFonts w:ascii="Arial" w:hAnsi="Arial"/>
        </w:rPr>
        <w:t xml:space="preserve"> SMHOA board </w:t>
      </w:r>
      <w:r>
        <w:rPr>
          <w:rFonts w:ascii="Arial" w:hAnsi="Arial"/>
        </w:rPr>
        <w:t>meeting</w:t>
      </w:r>
      <w:r w:rsidR="00524B60">
        <w:rPr>
          <w:rFonts w:ascii="Arial" w:hAnsi="Arial"/>
        </w:rPr>
        <w:t xml:space="preserve"> </w:t>
      </w:r>
      <w:r w:rsidR="00585393">
        <w:rPr>
          <w:rFonts w:ascii="Arial" w:hAnsi="Arial"/>
        </w:rPr>
        <w:t xml:space="preserve">was held on </w:t>
      </w:r>
      <w:r w:rsidR="00C626F7">
        <w:rPr>
          <w:rFonts w:ascii="Arial" w:hAnsi="Arial"/>
        </w:rPr>
        <w:t>September 2</w:t>
      </w:r>
      <w:r w:rsidR="009215C3">
        <w:rPr>
          <w:rFonts w:ascii="Arial" w:hAnsi="Arial"/>
        </w:rPr>
        <w:t>9</w:t>
      </w:r>
      <w:r w:rsidR="00C626F7" w:rsidRPr="00C626F7">
        <w:rPr>
          <w:rFonts w:ascii="Arial" w:hAnsi="Arial"/>
          <w:vertAlign w:val="superscript"/>
        </w:rPr>
        <w:t>th</w:t>
      </w:r>
      <w:r w:rsidR="0001407C">
        <w:rPr>
          <w:rFonts w:ascii="Arial" w:hAnsi="Arial"/>
        </w:rPr>
        <w:t xml:space="preserve">, 2011 </w:t>
      </w:r>
      <w:r>
        <w:rPr>
          <w:rFonts w:ascii="Arial" w:hAnsi="Arial"/>
        </w:rPr>
        <w:t xml:space="preserve">at </w:t>
      </w:r>
      <w:r w:rsidR="00C626F7">
        <w:rPr>
          <w:rFonts w:ascii="Arial" w:hAnsi="Arial"/>
        </w:rPr>
        <w:t>17117</w:t>
      </w:r>
      <w:r w:rsidR="005721AD">
        <w:rPr>
          <w:rFonts w:ascii="Arial" w:hAnsi="Arial"/>
        </w:rPr>
        <w:t xml:space="preserve"> NE </w:t>
      </w:r>
      <w:proofErr w:type="spellStart"/>
      <w:r w:rsidR="00EF1513">
        <w:rPr>
          <w:rFonts w:ascii="Arial" w:hAnsi="Arial"/>
        </w:rPr>
        <w:t>Stoney</w:t>
      </w:r>
      <w:proofErr w:type="spellEnd"/>
      <w:r w:rsidR="00EF1513">
        <w:rPr>
          <w:rFonts w:ascii="Arial" w:hAnsi="Arial"/>
        </w:rPr>
        <w:t xml:space="preserve"> Meadows Drive</w:t>
      </w:r>
      <w:r w:rsidR="00524B60">
        <w:rPr>
          <w:rFonts w:ascii="Arial" w:hAnsi="Arial"/>
        </w:rPr>
        <w:t xml:space="preserve"> Vancouver, WA.</w:t>
      </w:r>
      <w:r w:rsidR="00E23065">
        <w:rPr>
          <w:rFonts w:ascii="Arial" w:hAnsi="Arial"/>
        </w:rPr>
        <w:t xml:space="preserve"> </w:t>
      </w:r>
    </w:p>
    <w:p w:rsidR="00BC6E4D" w:rsidRDefault="00BC6E4D" w:rsidP="00BC6E4D">
      <w:pPr>
        <w:pStyle w:val="BodyText"/>
        <w:rPr>
          <w:rFonts w:ascii="Arial" w:hAnsi="Arial"/>
        </w:rPr>
      </w:pPr>
    </w:p>
    <w:p w:rsidR="00BC6E4D" w:rsidRDefault="00BC6E4D" w:rsidP="00BC6E4D">
      <w:pPr>
        <w:pStyle w:val="BodyText"/>
        <w:rPr>
          <w:rFonts w:ascii="Arial" w:hAnsi="Arial"/>
        </w:rPr>
      </w:pPr>
      <w:r>
        <w:rPr>
          <w:rFonts w:ascii="Arial" w:hAnsi="Arial"/>
        </w:rPr>
        <w:t xml:space="preserve">Marguerite called the meeting to order </w:t>
      </w:r>
      <w:r w:rsidR="00AC40BD">
        <w:rPr>
          <w:rFonts w:ascii="Arial" w:hAnsi="Arial"/>
        </w:rPr>
        <w:t>6:00</w:t>
      </w:r>
      <w:r>
        <w:rPr>
          <w:rFonts w:ascii="Arial" w:hAnsi="Arial"/>
        </w:rPr>
        <w:t xml:space="preserve"> PM.  Attending were Marguerite Blackman, </w:t>
      </w:r>
      <w:r w:rsidR="0001407C">
        <w:rPr>
          <w:rFonts w:ascii="Arial" w:hAnsi="Arial"/>
        </w:rPr>
        <w:t xml:space="preserve">Lidia </w:t>
      </w:r>
      <w:proofErr w:type="spellStart"/>
      <w:r w:rsidR="0001407C">
        <w:rPr>
          <w:rFonts w:ascii="Arial" w:hAnsi="Arial"/>
        </w:rPr>
        <w:t>Hu</w:t>
      </w:r>
      <w:proofErr w:type="spellEnd"/>
      <w:r w:rsidR="0001407C">
        <w:rPr>
          <w:rFonts w:ascii="Arial" w:hAnsi="Arial"/>
        </w:rPr>
        <w:t xml:space="preserve">, </w:t>
      </w:r>
      <w:r w:rsidR="00AC40BD">
        <w:rPr>
          <w:rFonts w:ascii="Arial" w:hAnsi="Arial"/>
        </w:rPr>
        <w:t xml:space="preserve">Steve Chamberlain, </w:t>
      </w:r>
      <w:r w:rsidR="0001407C">
        <w:rPr>
          <w:rFonts w:ascii="Arial" w:hAnsi="Arial"/>
        </w:rPr>
        <w:t>Shawna Newell, and Steven Miller</w:t>
      </w:r>
      <w:r>
        <w:rPr>
          <w:rFonts w:ascii="Arial" w:hAnsi="Arial"/>
        </w:rPr>
        <w:t>.</w:t>
      </w:r>
      <w:r w:rsidR="00AC40BD">
        <w:rPr>
          <w:rFonts w:ascii="Arial" w:hAnsi="Arial"/>
        </w:rPr>
        <w:t xml:space="preserve">  </w:t>
      </w:r>
    </w:p>
    <w:p w:rsidR="000211D7" w:rsidRDefault="000211D7">
      <w:pPr>
        <w:pStyle w:val="BodyText"/>
        <w:ind w:firstLine="720"/>
        <w:rPr>
          <w:rFonts w:ascii="Arial" w:hAnsi="Arial"/>
        </w:rPr>
      </w:pPr>
    </w:p>
    <w:p w:rsidR="00CC6700" w:rsidRDefault="000211D7">
      <w:pPr>
        <w:jc w:val="both"/>
        <w:rPr>
          <w:rFonts w:ascii="Arial" w:hAnsi="Arial"/>
        </w:rPr>
      </w:pPr>
      <w:r>
        <w:rPr>
          <w:rFonts w:ascii="Arial" w:hAnsi="Arial"/>
        </w:rPr>
        <w:tab/>
      </w:r>
      <w:r w:rsidR="00CC6700">
        <w:rPr>
          <w:rFonts w:ascii="Arial" w:hAnsi="Arial"/>
        </w:rPr>
        <w:t>The following business was conducted and/or discussed:</w:t>
      </w:r>
    </w:p>
    <w:p w:rsidR="00CC6700" w:rsidRDefault="00CC6700">
      <w:pPr>
        <w:jc w:val="both"/>
        <w:rPr>
          <w:rFonts w:ascii="Arial" w:hAnsi="Arial"/>
        </w:rPr>
      </w:pPr>
    </w:p>
    <w:p w:rsidR="00686020" w:rsidRDefault="00686020" w:rsidP="00686020">
      <w:pPr>
        <w:numPr>
          <w:ilvl w:val="0"/>
          <w:numId w:val="6"/>
        </w:numPr>
        <w:jc w:val="both"/>
        <w:rPr>
          <w:rFonts w:ascii="Arial" w:hAnsi="Arial"/>
        </w:rPr>
      </w:pPr>
      <w:r>
        <w:rPr>
          <w:rFonts w:ascii="Arial" w:hAnsi="Arial"/>
        </w:rPr>
        <w:t>Steve Chamberlain gave an update on the common areas</w:t>
      </w:r>
    </w:p>
    <w:p w:rsidR="00686020" w:rsidRDefault="00C626F7" w:rsidP="00C626F7">
      <w:pPr>
        <w:numPr>
          <w:ilvl w:val="1"/>
          <w:numId w:val="6"/>
        </w:numPr>
        <w:jc w:val="both"/>
        <w:rPr>
          <w:rFonts w:ascii="Arial" w:hAnsi="Arial"/>
        </w:rPr>
      </w:pPr>
      <w:r>
        <w:rPr>
          <w:rFonts w:ascii="Arial" w:hAnsi="Arial"/>
        </w:rPr>
        <w:t>Water will be turned off October 14</w:t>
      </w:r>
      <w:r w:rsidRPr="00C626F7">
        <w:rPr>
          <w:rFonts w:ascii="Arial" w:hAnsi="Arial"/>
          <w:vertAlign w:val="superscript"/>
        </w:rPr>
        <w:t>th</w:t>
      </w:r>
      <w:r>
        <w:rPr>
          <w:rFonts w:ascii="Arial" w:hAnsi="Arial"/>
        </w:rPr>
        <w:t>-30</w:t>
      </w:r>
      <w:r w:rsidRPr="00C626F7">
        <w:rPr>
          <w:rFonts w:ascii="Arial" w:hAnsi="Arial"/>
          <w:vertAlign w:val="superscript"/>
        </w:rPr>
        <w:t>th</w:t>
      </w:r>
    </w:p>
    <w:p w:rsidR="00C626F7" w:rsidRDefault="00C626F7" w:rsidP="00C626F7">
      <w:pPr>
        <w:numPr>
          <w:ilvl w:val="1"/>
          <w:numId w:val="6"/>
        </w:numPr>
        <w:jc w:val="both"/>
        <w:rPr>
          <w:rFonts w:ascii="Arial" w:hAnsi="Arial"/>
        </w:rPr>
      </w:pPr>
      <w:r>
        <w:rPr>
          <w:rFonts w:ascii="Arial" w:hAnsi="Arial"/>
        </w:rPr>
        <w:t>No other items of note</w:t>
      </w:r>
    </w:p>
    <w:p w:rsidR="00C626F7" w:rsidRDefault="00C626F7" w:rsidP="00C626F7">
      <w:pPr>
        <w:numPr>
          <w:ilvl w:val="0"/>
          <w:numId w:val="6"/>
        </w:numPr>
        <w:jc w:val="both"/>
        <w:rPr>
          <w:rFonts w:ascii="Arial" w:hAnsi="Arial"/>
        </w:rPr>
      </w:pPr>
      <w:r>
        <w:rPr>
          <w:rFonts w:ascii="Arial" w:hAnsi="Arial"/>
        </w:rPr>
        <w:t>The board started with a discussion of ACC activities for the quarter with the following notes:</w:t>
      </w:r>
    </w:p>
    <w:p w:rsidR="00C626F7" w:rsidRDefault="00C626F7" w:rsidP="00C626F7">
      <w:pPr>
        <w:numPr>
          <w:ilvl w:val="1"/>
          <w:numId w:val="6"/>
        </w:numPr>
        <w:jc w:val="both"/>
        <w:rPr>
          <w:rFonts w:ascii="Arial" w:hAnsi="Arial"/>
        </w:rPr>
      </w:pPr>
      <w:r>
        <w:rPr>
          <w:rFonts w:ascii="Arial" w:hAnsi="Arial"/>
        </w:rPr>
        <w:t>Lot 17 and 23 complaint for clean up</w:t>
      </w:r>
    </w:p>
    <w:p w:rsidR="00C626F7" w:rsidRDefault="00C626F7" w:rsidP="00C626F7">
      <w:pPr>
        <w:numPr>
          <w:ilvl w:val="2"/>
          <w:numId w:val="6"/>
        </w:numPr>
        <w:jc w:val="both"/>
        <w:rPr>
          <w:rFonts w:ascii="Arial" w:hAnsi="Arial"/>
        </w:rPr>
      </w:pPr>
      <w:r>
        <w:rPr>
          <w:rFonts w:ascii="Arial" w:hAnsi="Arial"/>
        </w:rPr>
        <w:t>Lot 17 was mowed today</w:t>
      </w:r>
    </w:p>
    <w:p w:rsidR="00C626F7" w:rsidRDefault="00C626F7" w:rsidP="00C626F7">
      <w:pPr>
        <w:numPr>
          <w:ilvl w:val="2"/>
          <w:numId w:val="6"/>
        </w:numPr>
        <w:jc w:val="both"/>
        <w:rPr>
          <w:rFonts w:ascii="Arial" w:hAnsi="Arial"/>
        </w:rPr>
      </w:pPr>
      <w:r>
        <w:rPr>
          <w:rFonts w:ascii="Arial" w:hAnsi="Arial"/>
        </w:rPr>
        <w:t>Doug Palin asked the lot owner to keep his lots clean</w:t>
      </w:r>
    </w:p>
    <w:p w:rsidR="00C626F7" w:rsidRDefault="00C626F7" w:rsidP="00C626F7">
      <w:pPr>
        <w:numPr>
          <w:ilvl w:val="1"/>
          <w:numId w:val="6"/>
        </w:numPr>
        <w:jc w:val="both"/>
        <w:rPr>
          <w:rFonts w:ascii="Arial" w:hAnsi="Arial"/>
        </w:rPr>
      </w:pPr>
      <w:r>
        <w:rPr>
          <w:rFonts w:ascii="Arial" w:hAnsi="Arial"/>
        </w:rPr>
        <w:t xml:space="preserve">One house requested to use architectural composite roofing.  There was discussion on this and it was generally deemed </w:t>
      </w:r>
      <w:proofErr w:type="gramStart"/>
      <w:r>
        <w:rPr>
          <w:rFonts w:ascii="Arial" w:hAnsi="Arial"/>
        </w:rPr>
        <w:t>good</w:t>
      </w:r>
      <w:proofErr w:type="gramEnd"/>
      <w:r>
        <w:rPr>
          <w:rFonts w:ascii="Arial" w:hAnsi="Arial"/>
        </w:rPr>
        <w:t xml:space="preserve"> enough since the CC&amp;Rs specify shake or better.  It was felt that the latest in architectural composite shingles are roughly equivalent to shake.</w:t>
      </w:r>
    </w:p>
    <w:p w:rsidR="00686020" w:rsidRDefault="00686020" w:rsidP="00686020">
      <w:pPr>
        <w:numPr>
          <w:ilvl w:val="0"/>
          <w:numId w:val="6"/>
        </w:numPr>
        <w:jc w:val="both"/>
        <w:rPr>
          <w:rFonts w:ascii="Arial" w:hAnsi="Arial"/>
        </w:rPr>
      </w:pPr>
      <w:r>
        <w:rPr>
          <w:rFonts w:ascii="Arial" w:hAnsi="Arial"/>
        </w:rPr>
        <w:t>Steven Miller gave an update on the bridge</w:t>
      </w:r>
    </w:p>
    <w:p w:rsidR="00C626F7" w:rsidRDefault="00C626F7" w:rsidP="00686020">
      <w:pPr>
        <w:numPr>
          <w:ilvl w:val="1"/>
          <w:numId w:val="6"/>
        </w:numPr>
        <w:jc w:val="both"/>
        <w:rPr>
          <w:rFonts w:ascii="Arial" w:hAnsi="Arial"/>
        </w:rPr>
      </w:pPr>
      <w:r>
        <w:rPr>
          <w:rFonts w:ascii="Arial" w:hAnsi="Arial"/>
        </w:rPr>
        <w:t>Some hiccups were encountered in the permitting process.  Several additional steps were required including a FEMA “no rise” flood certificate which required an engineering analysis of the impact of the bridge.</w:t>
      </w:r>
    </w:p>
    <w:p w:rsidR="00686020" w:rsidRDefault="00C626F7" w:rsidP="00686020">
      <w:pPr>
        <w:numPr>
          <w:ilvl w:val="1"/>
          <w:numId w:val="6"/>
        </w:numPr>
        <w:jc w:val="both"/>
        <w:rPr>
          <w:rFonts w:ascii="Arial" w:hAnsi="Arial"/>
        </w:rPr>
      </w:pPr>
      <w:r>
        <w:rPr>
          <w:rFonts w:ascii="Arial" w:hAnsi="Arial"/>
        </w:rPr>
        <w:t>Also, the county Department of Fish and wildlife which implied that the Hydraulic Project Approval was near completion now is requiring an SEPA determination which appears expensive ($1370), takes at least 60 days, and appears that it could lead to numerous other actions.</w:t>
      </w:r>
    </w:p>
    <w:p w:rsidR="00C626F7" w:rsidRDefault="00C626F7" w:rsidP="00686020">
      <w:pPr>
        <w:numPr>
          <w:ilvl w:val="1"/>
          <w:numId w:val="6"/>
        </w:numPr>
        <w:jc w:val="both"/>
        <w:rPr>
          <w:rFonts w:ascii="Arial" w:hAnsi="Arial"/>
        </w:rPr>
      </w:pPr>
      <w:r>
        <w:rPr>
          <w:rFonts w:ascii="Arial" w:hAnsi="Arial"/>
        </w:rPr>
        <w:t xml:space="preserve">Due to this, it became clear that the permitting process could not be completed for this year and will have to proceed through the winter to enable construction next summer.  Steven will continue to work on the process but will not pay for the SEPA until he can get some assurance that the process has an end in </w:t>
      </w:r>
      <w:r w:rsidR="00592748">
        <w:rPr>
          <w:rFonts w:ascii="Arial" w:hAnsi="Arial"/>
        </w:rPr>
        <w:t>sight</w:t>
      </w:r>
      <w:r>
        <w:rPr>
          <w:rFonts w:ascii="Arial" w:hAnsi="Arial"/>
        </w:rPr>
        <w:t>.</w:t>
      </w:r>
    </w:p>
    <w:p w:rsidR="009215C3" w:rsidRDefault="009215C3" w:rsidP="00686020">
      <w:pPr>
        <w:numPr>
          <w:ilvl w:val="1"/>
          <w:numId w:val="6"/>
        </w:numPr>
        <w:jc w:val="both"/>
        <w:rPr>
          <w:rFonts w:ascii="Arial" w:hAnsi="Arial"/>
        </w:rPr>
      </w:pPr>
      <w:r>
        <w:rPr>
          <w:rFonts w:ascii="Arial" w:hAnsi="Arial"/>
        </w:rPr>
        <w:t>The board may consider backup options if the permitting process continues to pose significant issues.</w:t>
      </w:r>
    </w:p>
    <w:p w:rsidR="00D6411B" w:rsidRDefault="00D6411B" w:rsidP="00686020">
      <w:pPr>
        <w:numPr>
          <w:ilvl w:val="1"/>
          <w:numId w:val="6"/>
        </w:numPr>
        <w:jc w:val="both"/>
        <w:rPr>
          <w:rFonts w:ascii="Arial" w:hAnsi="Arial"/>
        </w:rPr>
      </w:pPr>
      <w:r>
        <w:rPr>
          <w:rFonts w:ascii="Arial" w:hAnsi="Arial"/>
        </w:rPr>
        <w:t>The Status of the permitting processes is noted below.  Boxes with thick borders indicate steps that have been investigated or completed:</w:t>
      </w:r>
    </w:p>
    <w:p w:rsidR="00D6411B" w:rsidRDefault="00D6411B" w:rsidP="00D6411B">
      <w:pPr>
        <w:ind w:left="720"/>
        <w:jc w:val="both"/>
        <w:rPr>
          <w:rFonts w:ascii="Arial" w:hAnsi="Arial"/>
        </w:rPr>
      </w:pPr>
    </w:p>
    <w:p w:rsidR="00D6411B" w:rsidRDefault="00D6411B" w:rsidP="00D6411B">
      <w:pPr>
        <w:ind w:left="720"/>
        <w:jc w:val="both"/>
        <w:rPr>
          <w:rFonts w:ascii="Arial" w:hAnsi="Arial"/>
        </w:rPr>
      </w:pPr>
    </w:p>
    <w:p w:rsidR="00D6411B" w:rsidRPr="00D6411B" w:rsidRDefault="00D6411B" w:rsidP="00D6411B">
      <w:pPr>
        <w:ind w:left="720"/>
        <w:jc w:val="center"/>
        <w:rPr>
          <w:rFonts w:ascii="Arial" w:hAnsi="Arial"/>
          <w:b/>
          <w:sz w:val="32"/>
        </w:rPr>
      </w:pPr>
      <w:r w:rsidRPr="00D6411B">
        <w:rPr>
          <w:rFonts w:ascii="Arial" w:hAnsi="Arial"/>
          <w:b/>
          <w:sz w:val="32"/>
        </w:rPr>
        <w:lastRenderedPageBreak/>
        <w:t xml:space="preserve">Bridge Permitting Process </w:t>
      </w:r>
      <w:r>
        <w:rPr>
          <w:rFonts w:ascii="Arial" w:hAnsi="Arial"/>
          <w:b/>
          <w:sz w:val="32"/>
        </w:rPr>
        <w:t>State</w:t>
      </w:r>
    </w:p>
    <w:p w:rsidR="00D6411B" w:rsidRDefault="00D6411B" w:rsidP="00D6411B">
      <w:pPr>
        <w:ind w:left="720"/>
        <w:jc w:val="both"/>
        <w:rPr>
          <w:rFonts w:ascii="Arial" w:hAnsi="Arial"/>
        </w:rPr>
      </w:pPr>
      <w:r w:rsidRPr="00D6411B">
        <w:rPr>
          <w:noProof/>
        </w:rPr>
        <w:drawing>
          <wp:inline distT="0" distB="0" distL="0" distR="0">
            <wp:extent cx="5356609" cy="40481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60275" cy="4050896"/>
                    </a:xfrm>
                    <a:prstGeom prst="rect">
                      <a:avLst/>
                    </a:prstGeom>
                    <a:noFill/>
                    <a:ln w="9525">
                      <a:noFill/>
                      <a:miter lim="800000"/>
                      <a:headEnd/>
                      <a:tailEnd/>
                    </a:ln>
                  </pic:spPr>
                </pic:pic>
              </a:graphicData>
            </a:graphic>
          </wp:inline>
        </w:drawing>
      </w:r>
    </w:p>
    <w:p w:rsidR="00D6411B" w:rsidRDefault="00D6411B" w:rsidP="00D6411B">
      <w:pPr>
        <w:ind w:left="720"/>
        <w:jc w:val="both"/>
        <w:rPr>
          <w:rFonts w:ascii="Arial" w:hAnsi="Arial"/>
        </w:rPr>
      </w:pPr>
    </w:p>
    <w:p w:rsidR="00D6411B" w:rsidRDefault="00D6411B" w:rsidP="00D6411B">
      <w:pPr>
        <w:ind w:left="720"/>
        <w:jc w:val="both"/>
        <w:rPr>
          <w:rFonts w:ascii="Arial" w:hAnsi="Arial"/>
        </w:rPr>
      </w:pPr>
    </w:p>
    <w:p w:rsidR="009215C3" w:rsidRDefault="009215C3" w:rsidP="009215C3">
      <w:pPr>
        <w:numPr>
          <w:ilvl w:val="0"/>
          <w:numId w:val="6"/>
        </w:numPr>
        <w:jc w:val="both"/>
        <w:rPr>
          <w:rFonts w:ascii="Arial" w:hAnsi="Arial"/>
        </w:rPr>
      </w:pPr>
      <w:r>
        <w:rPr>
          <w:rFonts w:ascii="Arial" w:hAnsi="Arial"/>
        </w:rPr>
        <w:t xml:space="preserve">A treasury report was given by Lidia </w:t>
      </w:r>
      <w:proofErr w:type="spellStart"/>
      <w:r>
        <w:rPr>
          <w:rFonts w:ascii="Arial" w:hAnsi="Arial"/>
        </w:rPr>
        <w:t>Hu</w:t>
      </w:r>
      <w:proofErr w:type="spellEnd"/>
      <w:r>
        <w:rPr>
          <w:rFonts w:ascii="Arial" w:hAnsi="Arial"/>
        </w:rPr>
        <w:t xml:space="preserve"> with the following highlights:</w:t>
      </w:r>
    </w:p>
    <w:p w:rsidR="009215C3" w:rsidRDefault="009215C3" w:rsidP="009215C3">
      <w:pPr>
        <w:numPr>
          <w:ilvl w:val="1"/>
          <w:numId w:val="6"/>
        </w:numPr>
        <w:jc w:val="both"/>
        <w:rPr>
          <w:rFonts w:ascii="Arial" w:hAnsi="Arial"/>
        </w:rPr>
      </w:pPr>
      <w:r>
        <w:rPr>
          <w:rFonts w:ascii="Arial" w:hAnsi="Arial"/>
        </w:rPr>
        <w:t>It appears that only about 66% of dues have been collected</w:t>
      </w:r>
    </w:p>
    <w:p w:rsidR="009215C3" w:rsidRPr="00C20A07" w:rsidRDefault="009215C3" w:rsidP="00C20A07">
      <w:pPr>
        <w:numPr>
          <w:ilvl w:val="1"/>
          <w:numId w:val="6"/>
        </w:numPr>
        <w:jc w:val="both"/>
        <w:rPr>
          <w:rFonts w:ascii="Arial" w:hAnsi="Arial"/>
        </w:rPr>
      </w:pPr>
      <w:r>
        <w:rPr>
          <w:rFonts w:ascii="Arial" w:hAnsi="Arial"/>
        </w:rPr>
        <w:t>It is known that about 5% will be late or delinquent, leaving about 30% that are still expected to pay on time but have not yet.</w:t>
      </w:r>
    </w:p>
    <w:p w:rsidR="009215C3" w:rsidRDefault="009215C3" w:rsidP="009215C3">
      <w:pPr>
        <w:numPr>
          <w:ilvl w:val="0"/>
          <w:numId w:val="6"/>
        </w:numPr>
        <w:jc w:val="both"/>
        <w:rPr>
          <w:rFonts w:ascii="Arial" w:hAnsi="Arial"/>
        </w:rPr>
      </w:pPr>
      <w:r>
        <w:rPr>
          <w:rFonts w:ascii="Arial" w:hAnsi="Arial"/>
        </w:rPr>
        <w:t>Other topics</w:t>
      </w:r>
    </w:p>
    <w:p w:rsidR="009215C3" w:rsidRDefault="009215C3" w:rsidP="009215C3">
      <w:pPr>
        <w:numPr>
          <w:ilvl w:val="1"/>
          <w:numId w:val="6"/>
        </w:numPr>
        <w:jc w:val="both"/>
        <w:rPr>
          <w:rFonts w:ascii="Arial" w:hAnsi="Arial"/>
        </w:rPr>
      </w:pPr>
      <w:r>
        <w:rPr>
          <w:rFonts w:ascii="Arial" w:hAnsi="Arial"/>
        </w:rPr>
        <w:t>BPA:  Marguerite encouraged neighbors to get involved with the process.   It was expressed that it was up to individuals to voice their concerns.</w:t>
      </w:r>
    </w:p>
    <w:p w:rsidR="009215C3" w:rsidRDefault="009215C3" w:rsidP="009215C3">
      <w:pPr>
        <w:numPr>
          <w:ilvl w:val="1"/>
          <w:numId w:val="6"/>
        </w:numPr>
        <w:jc w:val="both"/>
        <w:rPr>
          <w:rFonts w:ascii="Arial" w:hAnsi="Arial"/>
        </w:rPr>
      </w:pPr>
      <w:r>
        <w:rPr>
          <w:rFonts w:ascii="Arial" w:hAnsi="Arial"/>
        </w:rPr>
        <w:t>A couple of board members mentioned that the web site was difficult to enter (password problems perhaps).  Marguerite will verify the password and resend it.</w:t>
      </w:r>
    </w:p>
    <w:p w:rsidR="00470D6E" w:rsidRDefault="00470D6E" w:rsidP="00470D6E">
      <w:pPr>
        <w:ind w:left="1440"/>
        <w:jc w:val="both"/>
        <w:rPr>
          <w:rFonts w:ascii="Arial" w:hAnsi="Arial"/>
        </w:rPr>
      </w:pPr>
    </w:p>
    <w:p w:rsidR="000211D7" w:rsidRDefault="000211D7">
      <w:pPr>
        <w:jc w:val="both"/>
        <w:rPr>
          <w:rFonts w:ascii="Arial" w:hAnsi="Arial"/>
        </w:rPr>
      </w:pPr>
      <w:r>
        <w:rPr>
          <w:rFonts w:ascii="Arial" w:hAnsi="Arial"/>
        </w:rPr>
        <w:t>Having no further business, the meeting was adjourned</w:t>
      </w:r>
      <w:r w:rsidR="00CE1B86">
        <w:rPr>
          <w:rFonts w:ascii="Arial" w:hAnsi="Arial"/>
        </w:rPr>
        <w:t xml:space="preserve"> at </w:t>
      </w:r>
      <w:r w:rsidR="00F12283">
        <w:rPr>
          <w:rFonts w:ascii="Arial" w:hAnsi="Arial"/>
        </w:rPr>
        <w:t xml:space="preserve">approximately </w:t>
      </w:r>
      <w:r w:rsidR="009215C3">
        <w:rPr>
          <w:rFonts w:ascii="Arial" w:hAnsi="Arial"/>
        </w:rPr>
        <w:t>7:00</w:t>
      </w:r>
      <w:r w:rsidR="00F12283">
        <w:rPr>
          <w:rFonts w:ascii="Arial" w:hAnsi="Arial"/>
        </w:rPr>
        <w:t xml:space="preserve"> </w:t>
      </w:r>
      <w:r w:rsidR="00CE1B86">
        <w:rPr>
          <w:rFonts w:ascii="Arial" w:hAnsi="Arial"/>
        </w:rPr>
        <w:t>p.m</w:t>
      </w:r>
      <w:r>
        <w:rPr>
          <w:rFonts w:ascii="Arial" w:hAnsi="Arial"/>
        </w:rPr>
        <w:t>.</w:t>
      </w:r>
    </w:p>
    <w:p w:rsidR="000211D7" w:rsidRDefault="000211D7">
      <w:pPr>
        <w:jc w:val="both"/>
        <w:rPr>
          <w:rFonts w:ascii="Arial" w:hAnsi="Arial"/>
        </w:rPr>
      </w:pPr>
    </w:p>
    <w:p w:rsidR="000211D7" w:rsidRDefault="000211D7">
      <w:pPr>
        <w:jc w:val="both"/>
        <w:rPr>
          <w:rFonts w:ascii="Arial" w:hAnsi="Arial"/>
        </w:rPr>
      </w:pPr>
      <w:r>
        <w:rPr>
          <w:rFonts w:ascii="Arial" w:hAnsi="Arial"/>
        </w:rPr>
        <w:t>Dated:</w:t>
      </w:r>
      <w:r>
        <w:rPr>
          <w:rFonts w:ascii="Arial" w:hAnsi="Arial"/>
          <w:u w:val="single"/>
        </w:rPr>
        <w:tab/>
        <w:t xml:space="preserve">     </w:t>
      </w:r>
      <w:r w:rsidR="009215C3">
        <w:rPr>
          <w:rFonts w:ascii="Arial" w:hAnsi="Arial"/>
          <w:u w:val="single"/>
        </w:rPr>
        <w:t xml:space="preserve">October </w:t>
      </w:r>
      <w:proofErr w:type="gramStart"/>
      <w:r w:rsidR="009215C3">
        <w:rPr>
          <w:rFonts w:ascii="Arial" w:hAnsi="Arial"/>
          <w:u w:val="single"/>
        </w:rPr>
        <w:t>6</w:t>
      </w:r>
      <w:r w:rsidR="009215C3" w:rsidRPr="009215C3">
        <w:rPr>
          <w:rFonts w:ascii="Arial" w:hAnsi="Arial"/>
          <w:u w:val="single"/>
          <w:vertAlign w:val="superscript"/>
        </w:rPr>
        <w:t>th</w:t>
      </w:r>
      <w:r w:rsidR="009215C3">
        <w:rPr>
          <w:rFonts w:ascii="Arial" w:hAnsi="Arial"/>
          <w:u w:val="single"/>
        </w:rPr>
        <w:t xml:space="preserve"> </w:t>
      </w:r>
      <w:r w:rsidR="00470D6E">
        <w:rPr>
          <w:rFonts w:ascii="Arial" w:hAnsi="Arial"/>
          <w:u w:val="single"/>
        </w:rPr>
        <w:t xml:space="preserve"> 201</w:t>
      </w:r>
      <w:r w:rsidR="00D22037">
        <w:rPr>
          <w:rFonts w:ascii="Arial" w:hAnsi="Arial"/>
          <w:u w:val="single"/>
        </w:rPr>
        <w:t>1</w:t>
      </w:r>
      <w:proofErr w:type="gramEnd"/>
      <w:r w:rsidR="00A25679">
        <w:rPr>
          <w:rFonts w:ascii="Arial" w:hAnsi="Arial"/>
          <w:u w:val="single"/>
        </w:rPr>
        <w:tab/>
      </w:r>
      <w:r>
        <w:rPr>
          <w:rFonts w:ascii="Arial" w:hAnsi="Arial"/>
        </w:rPr>
        <w:tab/>
      </w:r>
      <w:r w:rsidR="00476A73">
        <w:rPr>
          <w:noProof/>
          <w:u w:val="single"/>
        </w:rPr>
        <w:drawing>
          <wp:inline distT="0" distB="0" distL="0" distR="0">
            <wp:extent cx="1981200" cy="438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81200" cy="438150"/>
                    </a:xfrm>
                    <a:prstGeom prst="rect">
                      <a:avLst/>
                    </a:prstGeom>
                    <a:noFill/>
                    <a:ln w="9525">
                      <a:noFill/>
                      <a:miter lim="800000"/>
                      <a:headEnd/>
                      <a:tailEnd/>
                    </a:ln>
                  </pic:spPr>
                </pic:pic>
              </a:graphicData>
            </a:graphic>
          </wp:inline>
        </w:drawing>
      </w:r>
    </w:p>
    <w:p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470D6E">
        <w:rPr>
          <w:rFonts w:ascii="Arial" w:hAnsi="Arial"/>
        </w:rPr>
        <w:t>Steven Miller</w:t>
      </w:r>
    </w:p>
    <w:p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F12283">
        <w:rPr>
          <w:rFonts w:ascii="Arial" w:hAnsi="Arial"/>
        </w:rPr>
        <w:t xml:space="preserve"> </w:t>
      </w:r>
      <w:r w:rsidR="00360B91">
        <w:rPr>
          <w:rFonts w:ascii="Arial" w:hAnsi="Arial"/>
        </w:rPr>
        <w:t xml:space="preserve"> </w:t>
      </w:r>
      <w:r w:rsidR="00CE1B86">
        <w:rPr>
          <w:rFonts w:ascii="Arial" w:hAnsi="Arial"/>
        </w:rPr>
        <w:t>Secretary</w:t>
      </w:r>
    </w:p>
    <w:sectPr w:rsidR="000211D7" w:rsidSect="00F4657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01A" w:rsidRDefault="00D4301A">
      <w:r>
        <w:separator/>
      </w:r>
    </w:p>
  </w:endnote>
  <w:endnote w:type="continuationSeparator" w:id="0">
    <w:p w:rsidR="00D4301A" w:rsidRDefault="00D430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B86" w:rsidRDefault="00CE1B86" w:rsidP="00ED4791">
    <w:pPr>
      <w:pStyle w:val="Header"/>
      <w:jc w:val="center"/>
      <w:rPr>
        <w:rFonts w:ascii="Arial" w:hAnsi="Arial"/>
        <w:b/>
      </w:rPr>
    </w:pPr>
  </w:p>
  <w:p w:rsidR="00CE1B86" w:rsidRDefault="00CE1B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01A" w:rsidRDefault="00D4301A">
      <w:r>
        <w:separator/>
      </w:r>
    </w:p>
  </w:footnote>
  <w:footnote w:type="continuationSeparator" w:id="0">
    <w:p w:rsidR="00D4301A" w:rsidRDefault="00D430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62A"/>
    <w:multiLevelType w:val="hybridMultilevel"/>
    <w:tmpl w:val="132C0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186E0A"/>
    <w:multiLevelType w:val="hybridMultilevel"/>
    <w:tmpl w:val="91329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06DDF"/>
    <w:multiLevelType w:val="hybridMultilevel"/>
    <w:tmpl w:val="B9EC404E"/>
    <w:lvl w:ilvl="0" w:tplc="955C81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FA28F4"/>
    <w:multiLevelType w:val="hybridMultilevel"/>
    <w:tmpl w:val="81227CB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8246763"/>
    <w:multiLevelType w:val="hybridMultilevel"/>
    <w:tmpl w:val="A9E4FC0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130BF5"/>
    <w:multiLevelType w:val="hybridMultilevel"/>
    <w:tmpl w:val="C284C54E"/>
    <w:lvl w:ilvl="0" w:tplc="85406C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4495F"/>
    <w:rsid w:val="0001407C"/>
    <w:rsid w:val="00017B1E"/>
    <w:rsid w:val="000211D7"/>
    <w:rsid w:val="00023F6E"/>
    <w:rsid w:val="00024003"/>
    <w:rsid w:val="00026E93"/>
    <w:rsid w:val="0005538E"/>
    <w:rsid w:val="00065ED6"/>
    <w:rsid w:val="00072961"/>
    <w:rsid w:val="00073E74"/>
    <w:rsid w:val="000977DB"/>
    <w:rsid w:val="000A6877"/>
    <w:rsid w:val="000B1787"/>
    <w:rsid w:val="000B4E29"/>
    <w:rsid w:val="000B6327"/>
    <w:rsid w:val="00125714"/>
    <w:rsid w:val="00130712"/>
    <w:rsid w:val="001326BB"/>
    <w:rsid w:val="00175CCC"/>
    <w:rsid w:val="00183D71"/>
    <w:rsid w:val="001A1555"/>
    <w:rsid w:val="001D7840"/>
    <w:rsid w:val="001E5783"/>
    <w:rsid w:val="0020100A"/>
    <w:rsid w:val="00225590"/>
    <w:rsid w:val="00230EF0"/>
    <w:rsid w:val="002337E4"/>
    <w:rsid w:val="00236761"/>
    <w:rsid w:val="00246D87"/>
    <w:rsid w:val="00250154"/>
    <w:rsid w:val="0025418B"/>
    <w:rsid w:val="00276B33"/>
    <w:rsid w:val="0028781F"/>
    <w:rsid w:val="002A2B83"/>
    <w:rsid w:val="002B16C7"/>
    <w:rsid w:val="002F0D7C"/>
    <w:rsid w:val="003018FD"/>
    <w:rsid w:val="00311906"/>
    <w:rsid w:val="003250BB"/>
    <w:rsid w:val="00344E48"/>
    <w:rsid w:val="00346FBE"/>
    <w:rsid w:val="00360B91"/>
    <w:rsid w:val="00385474"/>
    <w:rsid w:val="003A482C"/>
    <w:rsid w:val="003B3F2D"/>
    <w:rsid w:val="003F292C"/>
    <w:rsid w:val="00434D7F"/>
    <w:rsid w:val="00436831"/>
    <w:rsid w:val="00450F0B"/>
    <w:rsid w:val="00466B63"/>
    <w:rsid w:val="00470C32"/>
    <w:rsid w:val="00470D6E"/>
    <w:rsid w:val="00476A73"/>
    <w:rsid w:val="00493CC0"/>
    <w:rsid w:val="004C6ABB"/>
    <w:rsid w:val="004E4EE8"/>
    <w:rsid w:val="004E7081"/>
    <w:rsid w:val="00506FBA"/>
    <w:rsid w:val="005135B0"/>
    <w:rsid w:val="00524B60"/>
    <w:rsid w:val="00567A0D"/>
    <w:rsid w:val="005721AD"/>
    <w:rsid w:val="00585393"/>
    <w:rsid w:val="00592748"/>
    <w:rsid w:val="00593877"/>
    <w:rsid w:val="005B36E9"/>
    <w:rsid w:val="005C7A85"/>
    <w:rsid w:val="005F5820"/>
    <w:rsid w:val="00602D7C"/>
    <w:rsid w:val="0060416B"/>
    <w:rsid w:val="00626B14"/>
    <w:rsid w:val="0062748C"/>
    <w:rsid w:val="00633488"/>
    <w:rsid w:val="0064087F"/>
    <w:rsid w:val="00680DB5"/>
    <w:rsid w:val="00686020"/>
    <w:rsid w:val="00695BEF"/>
    <w:rsid w:val="00697FD0"/>
    <w:rsid w:val="006A2836"/>
    <w:rsid w:val="006B0595"/>
    <w:rsid w:val="006C560B"/>
    <w:rsid w:val="006F74D1"/>
    <w:rsid w:val="00701940"/>
    <w:rsid w:val="007066D2"/>
    <w:rsid w:val="00707B90"/>
    <w:rsid w:val="00711E69"/>
    <w:rsid w:val="007401EC"/>
    <w:rsid w:val="007570FE"/>
    <w:rsid w:val="0076680E"/>
    <w:rsid w:val="0078705E"/>
    <w:rsid w:val="007A5EC7"/>
    <w:rsid w:val="007C3866"/>
    <w:rsid w:val="007C6471"/>
    <w:rsid w:val="007D0E43"/>
    <w:rsid w:val="007D1374"/>
    <w:rsid w:val="007D78B4"/>
    <w:rsid w:val="007E0395"/>
    <w:rsid w:val="007E542D"/>
    <w:rsid w:val="007F7EC9"/>
    <w:rsid w:val="00891D50"/>
    <w:rsid w:val="00893709"/>
    <w:rsid w:val="008A2FE9"/>
    <w:rsid w:val="008C41E4"/>
    <w:rsid w:val="008F60A7"/>
    <w:rsid w:val="00901613"/>
    <w:rsid w:val="00901C4C"/>
    <w:rsid w:val="0091540B"/>
    <w:rsid w:val="009215C3"/>
    <w:rsid w:val="009757DB"/>
    <w:rsid w:val="009774CA"/>
    <w:rsid w:val="009A461D"/>
    <w:rsid w:val="009C1B4D"/>
    <w:rsid w:val="009F589B"/>
    <w:rsid w:val="00A015FE"/>
    <w:rsid w:val="00A2173E"/>
    <w:rsid w:val="00A23418"/>
    <w:rsid w:val="00A25679"/>
    <w:rsid w:val="00A611F9"/>
    <w:rsid w:val="00A629E4"/>
    <w:rsid w:val="00A91C5F"/>
    <w:rsid w:val="00A939E3"/>
    <w:rsid w:val="00AB7944"/>
    <w:rsid w:val="00AC40BD"/>
    <w:rsid w:val="00AC6FD3"/>
    <w:rsid w:val="00AC7205"/>
    <w:rsid w:val="00AD42FD"/>
    <w:rsid w:val="00AE2A33"/>
    <w:rsid w:val="00AF0A81"/>
    <w:rsid w:val="00B13F84"/>
    <w:rsid w:val="00B40266"/>
    <w:rsid w:val="00B4495F"/>
    <w:rsid w:val="00B5072B"/>
    <w:rsid w:val="00B552A6"/>
    <w:rsid w:val="00B71DAB"/>
    <w:rsid w:val="00B762EE"/>
    <w:rsid w:val="00B854E8"/>
    <w:rsid w:val="00B92FE3"/>
    <w:rsid w:val="00BB0A47"/>
    <w:rsid w:val="00BB472C"/>
    <w:rsid w:val="00BC6E4D"/>
    <w:rsid w:val="00C11325"/>
    <w:rsid w:val="00C20A07"/>
    <w:rsid w:val="00C230BD"/>
    <w:rsid w:val="00C44146"/>
    <w:rsid w:val="00C626F7"/>
    <w:rsid w:val="00C7254C"/>
    <w:rsid w:val="00CA7977"/>
    <w:rsid w:val="00CA7B6D"/>
    <w:rsid w:val="00CC1E8F"/>
    <w:rsid w:val="00CC6700"/>
    <w:rsid w:val="00CC7220"/>
    <w:rsid w:val="00CC74DB"/>
    <w:rsid w:val="00CC7712"/>
    <w:rsid w:val="00CE1B86"/>
    <w:rsid w:val="00CE3122"/>
    <w:rsid w:val="00CE50AF"/>
    <w:rsid w:val="00D12E53"/>
    <w:rsid w:val="00D22037"/>
    <w:rsid w:val="00D37403"/>
    <w:rsid w:val="00D4301A"/>
    <w:rsid w:val="00D54F09"/>
    <w:rsid w:val="00D55BDD"/>
    <w:rsid w:val="00D6411B"/>
    <w:rsid w:val="00D77A03"/>
    <w:rsid w:val="00D928C9"/>
    <w:rsid w:val="00D94A5B"/>
    <w:rsid w:val="00D95B82"/>
    <w:rsid w:val="00DF02B3"/>
    <w:rsid w:val="00E0364C"/>
    <w:rsid w:val="00E20FE6"/>
    <w:rsid w:val="00E23065"/>
    <w:rsid w:val="00E34D18"/>
    <w:rsid w:val="00E61DE8"/>
    <w:rsid w:val="00E6689C"/>
    <w:rsid w:val="00E66D0B"/>
    <w:rsid w:val="00E87903"/>
    <w:rsid w:val="00E931A9"/>
    <w:rsid w:val="00E9342E"/>
    <w:rsid w:val="00E97C55"/>
    <w:rsid w:val="00EB4DFA"/>
    <w:rsid w:val="00ED0C47"/>
    <w:rsid w:val="00ED0DF8"/>
    <w:rsid w:val="00ED2EDD"/>
    <w:rsid w:val="00ED4791"/>
    <w:rsid w:val="00EF1513"/>
    <w:rsid w:val="00F00A1A"/>
    <w:rsid w:val="00F12283"/>
    <w:rsid w:val="00F4571B"/>
    <w:rsid w:val="00F46579"/>
    <w:rsid w:val="00F659A5"/>
    <w:rsid w:val="00F91009"/>
    <w:rsid w:val="00FB7DA3"/>
    <w:rsid w:val="00FE1257"/>
    <w:rsid w:val="00FE282E"/>
    <w:rsid w:val="00FF0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79"/>
    <w:rPr>
      <w:sz w:val="24"/>
      <w:szCs w:val="24"/>
    </w:rPr>
  </w:style>
  <w:style w:type="paragraph" w:styleId="Heading1">
    <w:name w:val="heading 1"/>
    <w:basedOn w:val="Normal"/>
    <w:next w:val="Normal"/>
    <w:qFormat/>
    <w:rsid w:val="00F46579"/>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6579"/>
    <w:pPr>
      <w:jc w:val="both"/>
    </w:pPr>
  </w:style>
  <w:style w:type="paragraph" w:styleId="Header">
    <w:name w:val="header"/>
    <w:basedOn w:val="Normal"/>
    <w:rsid w:val="00ED4791"/>
    <w:pPr>
      <w:tabs>
        <w:tab w:val="center" w:pos="4320"/>
        <w:tab w:val="right" w:pos="8640"/>
      </w:tabs>
    </w:pPr>
  </w:style>
  <w:style w:type="paragraph" w:styleId="Footer">
    <w:name w:val="footer"/>
    <w:basedOn w:val="Normal"/>
    <w:rsid w:val="00ED4791"/>
    <w:pPr>
      <w:tabs>
        <w:tab w:val="center" w:pos="4320"/>
        <w:tab w:val="right" w:pos="8640"/>
      </w:tabs>
    </w:pPr>
  </w:style>
  <w:style w:type="paragraph" w:styleId="BalloonText">
    <w:name w:val="Balloon Text"/>
    <w:basedOn w:val="Normal"/>
    <w:link w:val="BalloonTextChar"/>
    <w:uiPriority w:val="99"/>
    <w:semiHidden/>
    <w:unhideWhenUsed/>
    <w:rsid w:val="00F4571B"/>
    <w:rPr>
      <w:rFonts w:ascii="Tahoma" w:hAnsi="Tahoma" w:cs="Tahoma"/>
      <w:sz w:val="16"/>
      <w:szCs w:val="16"/>
    </w:rPr>
  </w:style>
  <w:style w:type="character" w:customStyle="1" w:styleId="BalloonTextChar">
    <w:name w:val="Balloon Text Char"/>
    <w:basedOn w:val="DefaultParagraphFont"/>
    <w:link w:val="BalloonText"/>
    <w:uiPriority w:val="99"/>
    <w:semiHidden/>
    <w:rsid w:val="00F4571B"/>
    <w:rPr>
      <w:rFonts w:ascii="Tahoma" w:hAnsi="Tahoma" w:cs="Tahoma"/>
      <w:sz w:val="16"/>
      <w:szCs w:val="16"/>
    </w:rPr>
  </w:style>
  <w:style w:type="character" w:styleId="CommentReference">
    <w:name w:val="annotation reference"/>
    <w:basedOn w:val="DefaultParagraphFont"/>
    <w:uiPriority w:val="99"/>
    <w:semiHidden/>
    <w:unhideWhenUsed/>
    <w:rsid w:val="00A611F9"/>
    <w:rPr>
      <w:sz w:val="16"/>
      <w:szCs w:val="16"/>
    </w:rPr>
  </w:style>
  <w:style w:type="paragraph" w:styleId="CommentText">
    <w:name w:val="annotation text"/>
    <w:basedOn w:val="Normal"/>
    <w:link w:val="CommentTextChar"/>
    <w:uiPriority w:val="99"/>
    <w:semiHidden/>
    <w:unhideWhenUsed/>
    <w:rsid w:val="00A611F9"/>
    <w:rPr>
      <w:sz w:val="20"/>
      <w:szCs w:val="20"/>
    </w:rPr>
  </w:style>
  <w:style w:type="character" w:customStyle="1" w:styleId="CommentTextChar">
    <w:name w:val="Comment Text Char"/>
    <w:basedOn w:val="DefaultParagraphFont"/>
    <w:link w:val="CommentText"/>
    <w:uiPriority w:val="99"/>
    <w:semiHidden/>
    <w:rsid w:val="00A611F9"/>
  </w:style>
  <w:style w:type="paragraph" w:styleId="CommentSubject">
    <w:name w:val="annotation subject"/>
    <w:basedOn w:val="CommentText"/>
    <w:next w:val="CommentText"/>
    <w:link w:val="CommentSubjectChar"/>
    <w:uiPriority w:val="99"/>
    <w:semiHidden/>
    <w:unhideWhenUsed/>
    <w:rsid w:val="00A611F9"/>
    <w:rPr>
      <w:b/>
      <w:bCs/>
    </w:rPr>
  </w:style>
  <w:style w:type="character" w:customStyle="1" w:styleId="CommentSubjectChar">
    <w:name w:val="Comment Subject Char"/>
    <w:basedOn w:val="CommentTextChar"/>
    <w:link w:val="CommentSubject"/>
    <w:uiPriority w:val="99"/>
    <w:semiHidden/>
    <w:rsid w:val="00A611F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37F2-9BA7-4CE9-A756-B4CBAD9C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MINUTES FROM SAWSTOP, LLC ANNUAL MEETING</vt:lpstr>
    </vt:vector>
  </TitlesOfParts>
  <Company>Dell Computer Corporation</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SAWSTOP, LLC ANNUAL MEETING</dc:title>
  <dc:subject/>
  <dc:creator>Renee Knight</dc:creator>
  <cp:keywords/>
  <cp:lastModifiedBy>Karen</cp:lastModifiedBy>
  <cp:revision>6</cp:revision>
  <cp:lastPrinted>2010-11-21T17:03:00Z</cp:lastPrinted>
  <dcterms:created xsi:type="dcterms:W3CDTF">2011-11-14T05:59:00Z</dcterms:created>
  <dcterms:modified xsi:type="dcterms:W3CDTF">2011-11-14T06:20:00Z</dcterms:modified>
</cp:coreProperties>
</file>